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F" w:rsidRPr="00F53FCA" w:rsidRDefault="002F0C5F" w:rsidP="002F0C5F">
      <w:pPr>
        <w:jc w:val="center"/>
        <w:rPr>
          <w:rFonts w:ascii="Bookman Old Style" w:hAnsi="Bookman Old Style"/>
          <w:b/>
          <w:sz w:val="32"/>
          <w:szCs w:val="32"/>
        </w:rPr>
      </w:pPr>
      <w:r w:rsidRPr="00F53FCA">
        <w:rPr>
          <w:rFonts w:ascii="Bookman Old Style" w:hAnsi="Bookman Old Style"/>
          <w:sz w:val="36"/>
          <w:szCs w:val="36"/>
        </w:rPr>
        <w:t xml:space="preserve">     </w:t>
      </w:r>
      <w:r w:rsidRPr="00F53FCA">
        <w:rPr>
          <w:rFonts w:ascii="Bookman Old Style" w:hAnsi="Bookman Old Style"/>
          <w:b/>
          <w:sz w:val="32"/>
          <w:szCs w:val="32"/>
        </w:rPr>
        <w:t>Дедюк Аркадий  Некифорович</w:t>
      </w:r>
    </w:p>
    <w:p w:rsidR="002F0C5F" w:rsidRPr="00F53FCA" w:rsidRDefault="002F0C5F" w:rsidP="002F0C5F">
      <w:pPr>
        <w:jc w:val="center"/>
        <w:rPr>
          <w:rFonts w:ascii="Bookman Old Style" w:hAnsi="Bookman Old Style"/>
          <w:b/>
          <w:sz w:val="32"/>
          <w:szCs w:val="32"/>
        </w:rPr>
      </w:pPr>
      <w:r w:rsidRPr="00F53FCA">
        <w:rPr>
          <w:rFonts w:ascii="Bookman Old Style" w:hAnsi="Bookman Old Style"/>
          <w:b/>
          <w:sz w:val="32"/>
          <w:szCs w:val="32"/>
        </w:rPr>
        <w:t>16.03.1919 – 08.02.1962</w:t>
      </w:r>
    </w:p>
    <w:p w:rsidR="002F0C5F" w:rsidRPr="00F53FCA" w:rsidRDefault="002F0C5F" w:rsidP="002F0C5F">
      <w:pPr>
        <w:jc w:val="center"/>
        <w:rPr>
          <w:rFonts w:ascii="Bookman Old Style" w:hAnsi="Bookman Old Style"/>
          <w:b/>
          <w:sz w:val="32"/>
          <w:szCs w:val="32"/>
        </w:rPr>
      </w:pPr>
      <w:r w:rsidRPr="00F53FCA">
        <w:rPr>
          <w:rFonts w:ascii="Bookman Old Style" w:hAnsi="Bookman Old Style"/>
          <w:b/>
          <w:sz w:val="32"/>
          <w:szCs w:val="32"/>
        </w:rPr>
        <w:t>Прадедушка Печкина Сергея</w:t>
      </w:r>
    </w:p>
    <w:p w:rsidR="002F0C5F" w:rsidRPr="00F53FCA" w:rsidRDefault="002F0C5F" w:rsidP="002F0C5F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F53FCA">
        <w:rPr>
          <w:rFonts w:ascii="Bookman Old Style" w:hAnsi="Bookman Old Style"/>
          <w:sz w:val="28"/>
          <w:szCs w:val="28"/>
        </w:rPr>
        <w:t xml:space="preserve"> Мой прадедушка родился 16 марта 1919 года на Украине. Жил с родителями и сестрой </w:t>
      </w:r>
      <w:proofErr w:type="gramStart"/>
      <w:r w:rsidRPr="00F53FCA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Pr="00F53FCA">
        <w:rPr>
          <w:rFonts w:ascii="Bookman Old Style" w:hAnsi="Bookman Old Style"/>
          <w:sz w:val="28"/>
          <w:szCs w:val="28"/>
        </w:rPr>
        <w:t>Дедюк Надеждой Никифоровной).</w:t>
      </w:r>
    </w:p>
    <w:p w:rsidR="002F0C5F" w:rsidRPr="00F53FCA" w:rsidRDefault="002F0C5F" w:rsidP="002F0C5F">
      <w:pPr>
        <w:spacing w:line="480" w:lineRule="auto"/>
        <w:rPr>
          <w:rFonts w:ascii="Bookman Old Style" w:hAnsi="Bookman Old Style"/>
          <w:sz w:val="28"/>
          <w:szCs w:val="28"/>
        </w:rPr>
      </w:pPr>
      <w:r w:rsidRPr="00F53FCA">
        <w:rPr>
          <w:rFonts w:ascii="Bookman Old Style" w:hAnsi="Bookman Old Style"/>
          <w:sz w:val="28"/>
          <w:szCs w:val="28"/>
        </w:rPr>
        <w:t xml:space="preserve">     В 1939 году прадедушка был призван на военную службу. Ему осталось служить три месяца, когда началась Великая Отечественная Война. Аркадий Некифорович  воевал на</w:t>
      </w:r>
      <w:proofErr w:type="gramStart"/>
      <w:r w:rsidRPr="00F53FCA">
        <w:rPr>
          <w:rFonts w:ascii="Bookman Old Style" w:hAnsi="Bookman Old Style"/>
          <w:sz w:val="28"/>
          <w:szCs w:val="28"/>
        </w:rPr>
        <w:t xml:space="preserve"> П</w:t>
      </w:r>
      <w:proofErr w:type="gramEnd"/>
      <w:r w:rsidRPr="00F53FCA">
        <w:rPr>
          <w:rFonts w:ascii="Bookman Old Style" w:hAnsi="Bookman Old Style"/>
          <w:sz w:val="28"/>
          <w:szCs w:val="28"/>
        </w:rPr>
        <w:t xml:space="preserve">ервом Белорусском фронте. Он прошел всю Россию. Был пулеметчиком, автоматчиком и водителем. Прадедушка был ранен, но пуля не задела жизненно важные органы. Он выздоровел и опять пошел воевать. Его машину, в которой он возил </w:t>
      </w:r>
      <w:proofErr w:type="gramStart"/>
      <w:r w:rsidRPr="00F53FCA">
        <w:rPr>
          <w:rFonts w:ascii="Bookman Old Style" w:hAnsi="Bookman Old Style"/>
          <w:sz w:val="28"/>
          <w:szCs w:val="28"/>
        </w:rPr>
        <w:t>раненных</w:t>
      </w:r>
      <w:proofErr w:type="gramEnd"/>
      <w:r w:rsidRPr="00F53FCA">
        <w:rPr>
          <w:rFonts w:ascii="Bookman Old Style" w:hAnsi="Bookman Old Style"/>
          <w:sz w:val="28"/>
          <w:szCs w:val="28"/>
        </w:rPr>
        <w:t>, подорвало вражеским снарядом. Он чудом остался жив.</w:t>
      </w:r>
    </w:p>
    <w:p w:rsidR="002F0C5F" w:rsidRPr="00F53FCA" w:rsidRDefault="002F0C5F" w:rsidP="002F0C5F">
      <w:pPr>
        <w:spacing w:line="480" w:lineRule="auto"/>
        <w:rPr>
          <w:rFonts w:ascii="Bookman Old Style" w:hAnsi="Bookman Old Style"/>
          <w:sz w:val="28"/>
          <w:szCs w:val="28"/>
        </w:rPr>
      </w:pPr>
      <w:r w:rsidRPr="00F53FCA">
        <w:rPr>
          <w:rFonts w:ascii="Bookman Old Style" w:hAnsi="Bookman Old Style"/>
          <w:sz w:val="28"/>
          <w:szCs w:val="28"/>
        </w:rPr>
        <w:t xml:space="preserve">    Прадедушка встретил победу в Кенигсберге, ныне город Калининград.</w:t>
      </w:r>
    </w:p>
    <w:p w:rsidR="002F0C5F" w:rsidRPr="00F53FCA" w:rsidRDefault="002F0C5F" w:rsidP="002F0C5F">
      <w:pPr>
        <w:spacing w:line="480" w:lineRule="auto"/>
        <w:rPr>
          <w:rFonts w:ascii="Bookman Old Style" w:hAnsi="Bookman Old Style"/>
          <w:sz w:val="28"/>
          <w:szCs w:val="28"/>
        </w:rPr>
      </w:pPr>
      <w:r w:rsidRPr="00F53FCA">
        <w:rPr>
          <w:rFonts w:ascii="Bookman Old Style" w:hAnsi="Bookman Old Style"/>
          <w:sz w:val="28"/>
          <w:szCs w:val="28"/>
        </w:rPr>
        <w:t xml:space="preserve">    После войны Аркадий Никифорович жил в Москве.</w:t>
      </w:r>
    </w:p>
    <w:p w:rsidR="002F0C5F" w:rsidRPr="00F53FCA" w:rsidRDefault="002F0C5F" w:rsidP="002F0C5F">
      <w:pPr>
        <w:spacing w:line="480" w:lineRule="auto"/>
        <w:rPr>
          <w:rFonts w:ascii="Bookman Old Style" w:hAnsi="Bookman Old Style"/>
          <w:sz w:val="28"/>
          <w:szCs w:val="28"/>
        </w:rPr>
      </w:pPr>
      <w:r w:rsidRPr="00F53FCA">
        <w:rPr>
          <w:rFonts w:ascii="Bookman Old Style" w:hAnsi="Bookman Old Style"/>
          <w:sz w:val="28"/>
          <w:szCs w:val="28"/>
        </w:rPr>
        <w:t xml:space="preserve">    Умер 8 февраля 1962 года от инсульта.</w:t>
      </w:r>
    </w:p>
    <w:p w:rsidR="002F0C5F" w:rsidRPr="00F53FCA" w:rsidRDefault="002F0C5F" w:rsidP="002F0C5F">
      <w:pPr>
        <w:spacing w:line="48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53FCA">
        <w:rPr>
          <w:rFonts w:ascii="Bookman Old Style" w:hAnsi="Bookman Old Style"/>
          <w:b/>
          <w:sz w:val="32"/>
          <w:szCs w:val="32"/>
        </w:rPr>
        <w:t>СВЕТЛАЯ ЕМУ ПАМЯТЬ</w:t>
      </w:r>
      <w:r>
        <w:rPr>
          <w:rFonts w:ascii="Bookman Old Style" w:hAnsi="Bookman Old Style"/>
          <w:b/>
          <w:sz w:val="32"/>
          <w:szCs w:val="32"/>
        </w:rPr>
        <w:t>!!!</w:t>
      </w:r>
    </w:p>
    <w:p w:rsidR="002F0C5F" w:rsidRPr="00515558" w:rsidRDefault="002F0C5F" w:rsidP="002F0C5F">
      <w:pPr>
        <w:tabs>
          <w:tab w:val="left" w:pos="7560"/>
        </w:tabs>
        <w:spacing w:line="480" w:lineRule="auto"/>
        <w:ind w:right="1795"/>
        <w:rPr>
          <w:rFonts w:ascii="Bookman Old Style" w:hAnsi="Bookman Old Style"/>
          <w:sz w:val="36"/>
          <w:szCs w:val="36"/>
        </w:rPr>
      </w:pPr>
    </w:p>
    <w:p w:rsidR="00247430" w:rsidRDefault="00247430"/>
    <w:sectPr w:rsidR="00247430" w:rsidSect="0024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5F"/>
    <w:rsid w:val="00247430"/>
    <w:rsid w:val="002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2013-12-25T04:34:00Z</dcterms:created>
  <dcterms:modified xsi:type="dcterms:W3CDTF">2013-12-25T04:36:00Z</dcterms:modified>
</cp:coreProperties>
</file>