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4C" w:rsidRPr="00A437F4" w:rsidRDefault="003F01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37F4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A437F4">
        <w:rPr>
          <w:rFonts w:ascii="Times New Roman" w:hAnsi="Times New Roman" w:cs="Times New Roman"/>
          <w:sz w:val="28"/>
          <w:szCs w:val="28"/>
        </w:rPr>
        <w:t xml:space="preserve"> Ольга, ученица 11 класса МБОУ №52 г. Брянска</w:t>
      </w:r>
    </w:p>
    <w:p w:rsidR="003F01A4" w:rsidRPr="00A437F4" w:rsidRDefault="003F01A4">
      <w:pPr>
        <w:rPr>
          <w:rFonts w:ascii="Times New Roman" w:hAnsi="Times New Roman" w:cs="Times New Roman"/>
          <w:sz w:val="28"/>
          <w:szCs w:val="28"/>
        </w:rPr>
      </w:pPr>
      <w:r w:rsidRPr="00A437F4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A437F4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A437F4">
        <w:rPr>
          <w:rFonts w:ascii="Times New Roman" w:hAnsi="Times New Roman" w:cs="Times New Roman"/>
          <w:sz w:val="28"/>
          <w:szCs w:val="28"/>
        </w:rPr>
        <w:t xml:space="preserve"> Елена Ивановна, учитель физики МБОУ СОШ №52 г. Брянска</w:t>
      </w:r>
    </w:p>
    <w:p w:rsidR="003F01A4" w:rsidRDefault="002E340D" w:rsidP="002E34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01A4" w:rsidRPr="00A437F4">
        <w:rPr>
          <w:rFonts w:ascii="Times New Roman" w:hAnsi="Times New Roman" w:cs="Times New Roman"/>
          <w:sz w:val="28"/>
          <w:szCs w:val="28"/>
        </w:rPr>
        <w:t>Огненный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01A4" w:rsidRPr="00A437F4">
        <w:rPr>
          <w:rFonts w:ascii="Times New Roman" w:hAnsi="Times New Roman" w:cs="Times New Roman"/>
          <w:sz w:val="28"/>
          <w:szCs w:val="28"/>
        </w:rPr>
        <w:t xml:space="preserve"> артиллерист</w:t>
      </w:r>
    </w:p>
    <w:p w:rsidR="006A1591" w:rsidRPr="00A437F4" w:rsidRDefault="006A1591" w:rsidP="002E34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004" w:rsidRPr="002E340D" w:rsidRDefault="006A1591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269875</wp:posOffset>
            </wp:positionV>
            <wp:extent cx="1672590" cy="2713355"/>
            <wp:effectExtent l="19050" t="0" r="3810" b="0"/>
            <wp:wrapSquare wrapText="bothSides"/>
            <wp:docPr id="1" name="Рисунок 1" descr="Гагарин Егор Марты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гарин Егор Мартынович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271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1A4" w:rsidRPr="002E340D">
        <w:rPr>
          <w:sz w:val="28"/>
          <w:szCs w:val="28"/>
        </w:rPr>
        <w:t xml:space="preserve">В школьном музее Боевой славы 331-й Брянской Пролетарской стрелковой дивизии есть стенд, посвящённый Герою Советского Союза Гагарину Егору </w:t>
      </w:r>
      <w:proofErr w:type="spellStart"/>
      <w:r w:rsidR="003F01A4" w:rsidRPr="002E340D">
        <w:rPr>
          <w:sz w:val="28"/>
          <w:szCs w:val="28"/>
        </w:rPr>
        <w:t>Мартыновичу</w:t>
      </w:r>
      <w:proofErr w:type="spellEnd"/>
      <w:r w:rsidR="00C402A8" w:rsidRPr="002E340D">
        <w:rPr>
          <w:sz w:val="28"/>
          <w:szCs w:val="28"/>
        </w:rPr>
        <w:t>. О его подвиге я хочу рассказать.</w:t>
      </w:r>
    </w:p>
    <w:p w:rsidR="003F01A4" w:rsidRPr="002E340D" w:rsidRDefault="00D66004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E340D">
        <w:rPr>
          <w:sz w:val="28"/>
          <w:szCs w:val="28"/>
        </w:rPr>
        <w:t xml:space="preserve">Родился Егор Гагарин 1 июня  1902 года в деревне </w:t>
      </w:r>
      <w:proofErr w:type="spellStart"/>
      <w:r w:rsidRPr="002E340D">
        <w:rPr>
          <w:sz w:val="28"/>
          <w:szCs w:val="28"/>
        </w:rPr>
        <w:t>Тулупово</w:t>
      </w:r>
      <w:proofErr w:type="spellEnd"/>
      <w:r w:rsidRPr="002E340D">
        <w:rPr>
          <w:sz w:val="28"/>
          <w:szCs w:val="28"/>
        </w:rPr>
        <w:t xml:space="preserve"> Урицкого района Орловской области.</w:t>
      </w:r>
      <w:r w:rsidR="003F01A4" w:rsidRPr="002E340D">
        <w:rPr>
          <w:sz w:val="28"/>
          <w:szCs w:val="28"/>
        </w:rPr>
        <w:t xml:space="preserve"> </w:t>
      </w:r>
      <w:r w:rsidRPr="002E340D">
        <w:rPr>
          <w:sz w:val="28"/>
          <w:szCs w:val="28"/>
        </w:rPr>
        <w:t xml:space="preserve">Его родители были крестьянами, имели своё хозяйство. Вырос Егор, </w:t>
      </w:r>
      <w:r w:rsidR="002E340D">
        <w:rPr>
          <w:sz w:val="28"/>
          <w:szCs w:val="28"/>
        </w:rPr>
        <w:t xml:space="preserve">окончил начальную школу, </w:t>
      </w:r>
      <w:r w:rsidRPr="002E340D">
        <w:rPr>
          <w:sz w:val="28"/>
          <w:szCs w:val="28"/>
        </w:rPr>
        <w:t>стал работать в личном хозяйстве. Женился</w:t>
      </w:r>
      <w:r w:rsidR="00842B84" w:rsidRPr="002E340D">
        <w:rPr>
          <w:sz w:val="28"/>
          <w:szCs w:val="28"/>
        </w:rPr>
        <w:t xml:space="preserve"> на Наталье Петровне. Образовался колхоз, вступил в него. Когда началась война, был призван на фронт. С первого дня службы и до дня смерти он служил  896-м артиллерийском полку 331-й Брянской Пролетарской стрелковой дивизии. 1 октября 1941 года в бывшем пионерском лагере в местечке Панские кусты небольшого городка Мичуринск Тамбовской области родилась дивизия.  В этот день </w:t>
      </w:r>
      <w:r w:rsidR="002E1283" w:rsidRPr="002E340D">
        <w:rPr>
          <w:sz w:val="28"/>
          <w:szCs w:val="28"/>
        </w:rPr>
        <w:t xml:space="preserve">были вручены боевые знамёна подразделениям дивизии. А вскоре наводчик артиллерийского орудия Егор </w:t>
      </w:r>
      <w:proofErr w:type="spellStart"/>
      <w:r w:rsidR="002E1283" w:rsidRPr="002E340D">
        <w:rPr>
          <w:sz w:val="28"/>
          <w:szCs w:val="28"/>
        </w:rPr>
        <w:t>Мартынович</w:t>
      </w:r>
      <w:proofErr w:type="spellEnd"/>
      <w:r w:rsidR="002E1283" w:rsidRPr="002E340D">
        <w:rPr>
          <w:sz w:val="28"/>
          <w:szCs w:val="28"/>
        </w:rPr>
        <w:t xml:space="preserve"> Гагарин вместе со своим полком отправился по железной  дороге к Москве. Но по дороге </w:t>
      </w:r>
      <w:r w:rsidR="00842B84" w:rsidRPr="002E340D">
        <w:rPr>
          <w:sz w:val="28"/>
          <w:szCs w:val="28"/>
        </w:rPr>
        <w:t xml:space="preserve"> </w:t>
      </w:r>
      <w:r w:rsidR="002E1283" w:rsidRPr="002E340D">
        <w:rPr>
          <w:sz w:val="28"/>
          <w:szCs w:val="28"/>
        </w:rPr>
        <w:t>эшелон попал под бомбёжку, его отправили в Чувашию, где дивизия «залечивала раны» первой встречи с фашистами. Контрнаступление советских войск под Москвой стало боевым крещением для дивизии. Под Лобней по</w:t>
      </w:r>
      <w:proofErr w:type="gramStart"/>
      <w:r w:rsidR="002E1283" w:rsidRPr="002E340D">
        <w:rPr>
          <w:sz w:val="28"/>
          <w:szCs w:val="28"/>
        </w:rPr>
        <w:t>лк вст</w:t>
      </w:r>
      <w:proofErr w:type="gramEnd"/>
      <w:r w:rsidR="002E1283" w:rsidRPr="002E340D">
        <w:rPr>
          <w:sz w:val="28"/>
          <w:szCs w:val="28"/>
        </w:rPr>
        <w:t xml:space="preserve">упил в бой. </w:t>
      </w:r>
      <w:r w:rsidR="00174A58" w:rsidRPr="002E340D">
        <w:rPr>
          <w:sz w:val="28"/>
          <w:szCs w:val="28"/>
        </w:rPr>
        <w:t xml:space="preserve">Командир полка А.И.Лопух вспоминал, что в те дни мороз крепчал с каждым днём, ко дню наступления достиг около 40 градусов. Полк получил тёплое обмундирование на марше в несколько километров до линии фронта. Техника не выдерживала морозов, а </w:t>
      </w:r>
      <w:r w:rsidR="00174A58" w:rsidRPr="002E340D">
        <w:rPr>
          <w:sz w:val="28"/>
          <w:szCs w:val="28"/>
        </w:rPr>
        <w:lastRenderedPageBreak/>
        <w:t>люди должны были сделать всё возможное и невозможное, чтобы артиллерия поражала цель. Это была задача наводчика орудия рядового красноармейца Егора Гагарина.</w:t>
      </w:r>
      <w:r w:rsidR="006A1591">
        <w:rPr>
          <w:sz w:val="28"/>
          <w:szCs w:val="28"/>
        </w:rPr>
        <w:t xml:space="preserve"> В январе 1942 года после Московской битвы</w:t>
      </w:r>
      <w:r w:rsidR="0079238C" w:rsidRPr="002E340D">
        <w:rPr>
          <w:sz w:val="28"/>
          <w:szCs w:val="28"/>
        </w:rPr>
        <w:t xml:space="preserve"> осталось всего 120 человек от первоначального состава дивизии. И одним из них был Гагарин.</w:t>
      </w:r>
    </w:p>
    <w:p w:rsidR="00DF0390" w:rsidRPr="002E340D" w:rsidRDefault="00A437F4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E340D">
        <w:rPr>
          <w:sz w:val="28"/>
          <w:szCs w:val="28"/>
        </w:rPr>
        <w:t xml:space="preserve">Потом были тяжёлые бои на смоленской земле. </w:t>
      </w:r>
      <w:r w:rsidR="00861764" w:rsidRPr="002E340D">
        <w:rPr>
          <w:sz w:val="28"/>
          <w:szCs w:val="28"/>
        </w:rPr>
        <w:t xml:space="preserve">Гагарину присвоили звание младшего сержанта,  он стал кандидатом во Всесоюзную коммунистическую партию большевиков. </w:t>
      </w:r>
      <w:r w:rsidRPr="002E340D">
        <w:rPr>
          <w:sz w:val="28"/>
          <w:szCs w:val="28"/>
        </w:rPr>
        <w:t xml:space="preserve">Младший сержант Гагарин Егор </w:t>
      </w:r>
      <w:proofErr w:type="spellStart"/>
      <w:r w:rsidRPr="002E340D">
        <w:rPr>
          <w:sz w:val="28"/>
          <w:szCs w:val="28"/>
        </w:rPr>
        <w:t>Мартынович</w:t>
      </w:r>
      <w:proofErr w:type="spellEnd"/>
      <w:r w:rsidRPr="002E340D">
        <w:rPr>
          <w:sz w:val="28"/>
          <w:szCs w:val="28"/>
        </w:rPr>
        <w:t>, наводчик 5 батареи при наступлении на высоту «Черная» с 16 по 25 декабря 1942 года, ведя огонь из своего орудия</w:t>
      </w:r>
      <w:r w:rsidR="00861764" w:rsidRPr="002E340D">
        <w:rPr>
          <w:sz w:val="28"/>
          <w:szCs w:val="28"/>
        </w:rPr>
        <w:t>,</w:t>
      </w:r>
      <w:r w:rsidRPr="002E340D">
        <w:rPr>
          <w:sz w:val="28"/>
          <w:szCs w:val="28"/>
        </w:rPr>
        <w:t xml:space="preserve"> прямой наводкой уничтожил 17 солдат противника, разрушил два блиндажа с пулеметными орудиями, сжег грузовую автомашину и парную повозку. Приказом №02 по 896 артиллерийскому полу 331 Брянской Пролетарской дивизии Западного фронта от 21.05.1943 года Гагарин Е.М. был награжден медалью «За отвагу».</w:t>
      </w:r>
      <w:r w:rsidR="00861764" w:rsidRPr="002E340D">
        <w:rPr>
          <w:sz w:val="28"/>
          <w:szCs w:val="28"/>
        </w:rPr>
        <w:t xml:space="preserve"> Это была его первая награда. Только через год дивизия начала  своё победное наступление. И вместе с ней вперёд, на запад, шёл младший сержант Гагарин. Освобождал С</w:t>
      </w:r>
      <w:r w:rsidR="00DF0390" w:rsidRPr="002E340D">
        <w:rPr>
          <w:sz w:val="28"/>
          <w:szCs w:val="28"/>
        </w:rPr>
        <w:t xml:space="preserve">моленск, а далее белорусские земли. Летом 1944 года началась операция «Багратион». </w:t>
      </w:r>
    </w:p>
    <w:p w:rsidR="00DF0390" w:rsidRPr="002E340D" w:rsidRDefault="00DF0390" w:rsidP="002E340D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2E340D">
        <w:rPr>
          <w:bCs/>
          <w:sz w:val="28"/>
          <w:szCs w:val="28"/>
        </w:rPr>
        <w:t xml:space="preserve">23 июня 1944 года младший сержант Гагарин в боях при прорыве сильно укрепленной обороны противника в районах деревень </w:t>
      </w:r>
      <w:proofErr w:type="spellStart"/>
      <w:r w:rsidRPr="002E340D">
        <w:rPr>
          <w:bCs/>
          <w:sz w:val="28"/>
          <w:szCs w:val="28"/>
        </w:rPr>
        <w:t>Горманы</w:t>
      </w:r>
      <w:proofErr w:type="spellEnd"/>
      <w:r w:rsidRPr="002E340D">
        <w:rPr>
          <w:bCs/>
          <w:sz w:val="28"/>
          <w:szCs w:val="28"/>
        </w:rPr>
        <w:t xml:space="preserve"> и </w:t>
      </w:r>
      <w:proofErr w:type="spellStart"/>
      <w:r w:rsidRPr="002E340D">
        <w:rPr>
          <w:bCs/>
          <w:sz w:val="28"/>
          <w:szCs w:val="28"/>
        </w:rPr>
        <w:t>Батраковцы</w:t>
      </w:r>
      <w:proofErr w:type="spellEnd"/>
      <w:r w:rsidRPr="002E340D">
        <w:rPr>
          <w:bCs/>
          <w:sz w:val="28"/>
          <w:szCs w:val="28"/>
        </w:rPr>
        <w:t>, работая наводчиком, бла</w:t>
      </w:r>
      <w:r w:rsidR="006A1591">
        <w:rPr>
          <w:bCs/>
          <w:sz w:val="28"/>
          <w:szCs w:val="28"/>
        </w:rPr>
        <w:t>годаря  быстрой и точной наводке</w:t>
      </w:r>
      <w:r w:rsidRPr="002E340D">
        <w:rPr>
          <w:bCs/>
          <w:sz w:val="28"/>
          <w:szCs w:val="28"/>
        </w:rPr>
        <w:t>, беглым прицельным огнем своего орудия уничтожил 3 пулемета до 18 солдат противника. В районе местечка Дубровка огнем орудия наводчика  Гагарина разбита и сожжена одна автомашина с боеприпасами, одна парная повозка и уничтожено до 12 солдат противника.</w:t>
      </w:r>
    </w:p>
    <w:p w:rsidR="00DF0390" w:rsidRPr="002E340D" w:rsidRDefault="00DF0390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E340D">
        <w:rPr>
          <w:sz w:val="28"/>
          <w:szCs w:val="28"/>
        </w:rPr>
        <w:t xml:space="preserve">При форсировании реки Березины младший сержант Гагарин первым переправил своё орудие через реку и сходу вступил в бой, обеспечив успешное форсирование водной преграды остальными подразделениями дивизии. </w:t>
      </w:r>
    </w:p>
    <w:p w:rsidR="00DF0390" w:rsidRPr="002E340D" w:rsidRDefault="00DF0390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E340D">
        <w:rPr>
          <w:sz w:val="28"/>
          <w:szCs w:val="28"/>
        </w:rPr>
        <w:lastRenderedPageBreak/>
        <w:t xml:space="preserve">Гагарин Егор </w:t>
      </w:r>
      <w:proofErr w:type="spellStart"/>
      <w:r w:rsidRPr="002E340D">
        <w:rPr>
          <w:sz w:val="28"/>
          <w:szCs w:val="28"/>
        </w:rPr>
        <w:t>Мартынович</w:t>
      </w:r>
      <w:proofErr w:type="spellEnd"/>
      <w:r w:rsidRPr="002E340D">
        <w:rPr>
          <w:sz w:val="28"/>
          <w:szCs w:val="28"/>
        </w:rPr>
        <w:t xml:space="preserve"> был награжден орденом «Красная Звезда» приказом №049 от 29.09.1944 года по 331-й стрелковой дивизии.</w:t>
      </w:r>
    </w:p>
    <w:p w:rsidR="00DF0390" w:rsidRPr="002E340D" w:rsidRDefault="00DF0390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E340D">
        <w:rPr>
          <w:sz w:val="28"/>
          <w:szCs w:val="28"/>
        </w:rPr>
        <w:t xml:space="preserve">Позднее 896 артиллерийский полк отличился в ходе Минской операции и ликвидации Минского котла, за что был удостоен почётного наименования «Минский». </w:t>
      </w:r>
    </w:p>
    <w:p w:rsidR="00A437F4" w:rsidRPr="002E340D" w:rsidRDefault="00DF0390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E340D">
        <w:rPr>
          <w:sz w:val="28"/>
          <w:szCs w:val="28"/>
        </w:rPr>
        <w:t>Впереди была Восточная Пруссия. Это была территория фашистской Германии. Немецкое командование перебросило туда несколько дивизий.</w:t>
      </w:r>
      <w:r w:rsidR="00F560C7" w:rsidRPr="002E340D">
        <w:rPr>
          <w:sz w:val="28"/>
          <w:szCs w:val="28"/>
        </w:rPr>
        <w:t xml:space="preserve"> На нескольких участках фронта завязались ожесточённые бои. </w:t>
      </w:r>
    </w:p>
    <w:p w:rsidR="00A437F4" w:rsidRPr="002E340D" w:rsidRDefault="00A437F4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E340D">
        <w:rPr>
          <w:sz w:val="28"/>
          <w:szCs w:val="28"/>
        </w:rPr>
        <w:t xml:space="preserve"> Танки и пехота противника прорвали</w:t>
      </w:r>
      <w:r w:rsidR="00F560C7" w:rsidRPr="002E340D">
        <w:rPr>
          <w:sz w:val="28"/>
          <w:szCs w:val="28"/>
        </w:rPr>
        <w:t>сь к артиллерийским позициям 89</w:t>
      </w:r>
      <w:r w:rsidRPr="002E340D">
        <w:rPr>
          <w:sz w:val="28"/>
          <w:szCs w:val="28"/>
        </w:rPr>
        <w:t>6 - го  полка. Артиллеристы оказались один на один с врагом. Героически отражали танковую атаку несколько артиллерийских расчётов.</w:t>
      </w:r>
    </w:p>
    <w:p w:rsidR="00A437F4" w:rsidRPr="002E340D" w:rsidRDefault="00A437F4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E340D">
        <w:rPr>
          <w:sz w:val="28"/>
          <w:szCs w:val="28"/>
        </w:rPr>
        <w:t>В самом центре немецкой атаки на высотке находился расчёт сержанта Кондратьева. Наводчик младший сержант Егор Гагарин и его товарищи ждали появления танков. И вот они показались. К высотке ползли сразу несколько танков, за ними перебежками двигались тёмные фигуры солдат. Артиллеристы открыли огонь. Загорелся  головной танк, но в тоже время от разорвавшегося вражеского снаряда был ранен сержант Кондратьев. Командовать расчётом стал парторг батареи наводчик Гагарин. Он подпустил танки на минимальное расстояние, чтобы бить наверняка.  Первый снаряд не попал в цель. Но следующий – подбил фашистский танк. Третий выстрел тоже был удачным. Вблизи разорвался снаряд, Гагарин был ранен, а его сослуживцы</w:t>
      </w:r>
      <w:r w:rsidR="00F560C7" w:rsidRPr="002E340D">
        <w:rPr>
          <w:sz w:val="28"/>
          <w:szCs w:val="28"/>
        </w:rPr>
        <w:t>,</w:t>
      </w:r>
      <w:r w:rsidRPr="002E340D">
        <w:rPr>
          <w:sz w:val="28"/>
          <w:szCs w:val="28"/>
        </w:rPr>
        <w:t xml:space="preserve"> </w:t>
      </w:r>
      <w:r w:rsidR="00F560C7" w:rsidRPr="002E340D">
        <w:rPr>
          <w:sz w:val="28"/>
          <w:szCs w:val="28"/>
        </w:rPr>
        <w:t xml:space="preserve">орудийные номера Мишин и Чулков, </w:t>
      </w:r>
      <w:r w:rsidRPr="002E340D">
        <w:rPr>
          <w:sz w:val="28"/>
          <w:szCs w:val="28"/>
        </w:rPr>
        <w:t xml:space="preserve">убиты. В </w:t>
      </w:r>
      <w:proofErr w:type="spellStart"/>
      <w:r w:rsidRPr="002E340D">
        <w:rPr>
          <w:sz w:val="28"/>
          <w:szCs w:val="28"/>
        </w:rPr>
        <w:t>полусознании</w:t>
      </w:r>
      <w:proofErr w:type="spellEnd"/>
      <w:r w:rsidRPr="002E340D">
        <w:rPr>
          <w:sz w:val="28"/>
          <w:szCs w:val="28"/>
        </w:rPr>
        <w:t xml:space="preserve"> он дотащил ящик со снарядами к орудию, зарядил его. Искать цель не пришлось – слева вырвался танк. Выстрел был точным. Танк потерял гусеницу. Он стал целиться в него ещё раз, но снаряд разбил орудие, осколком был ранен и Гагарин. Но он и теперь продолжал вести бой, бросая гранаты, стреляя из автомата. Истекая кровью, Гагарин упал и уже лёжа бросил последнюю гранату в приближавшихся к нему гитлеровцев.</w:t>
      </w:r>
    </w:p>
    <w:p w:rsidR="00A437F4" w:rsidRPr="002E340D" w:rsidRDefault="00A437F4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E340D">
        <w:rPr>
          <w:sz w:val="28"/>
          <w:szCs w:val="28"/>
        </w:rPr>
        <w:t xml:space="preserve">Очнулся он от ударов. Его били ногами, потом его приподняли от земли и потребовали встать. Гагарин собрал последние силы и встал. Но боль </w:t>
      </w:r>
      <w:r w:rsidRPr="002E340D">
        <w:rPr>
          <w:sz w:val="28"/>
          <w:szCs w:val="28"/>
        </w:rPr>
        <w:lastRenderedPageBreak/>
        <w:t>пронзила его тело, и он рухнул на землю. Немецкий танкист ударил его ногой  и крикнул: «</w:t>
      </w:r>
      <w:proofErr w:type="spellStart"/>
      <w:r w:rsidRPr="002E340D">
        <w:rPr>
          <w:sz w:val="28"/>
          <w:szCs w:val="28"/>
        </w:rPr>
        <w:t>Ауф</w:t>
      </w:r>
      <w:proofErr w:type="spellEnd"/>
      <w:r w:rsidRPr="002E340D">
        <w:rPr>
          <w:sz w:val="28"/>
          <w:szCs w:val="28"/>
        </w:rPr>
        <w:t>!». Артиллерист собрал последние силы и выпрямился. Стараясь удержаться, он шагнул к осинке и схватился за израненный тоненький ствол. Двое фашистов принесли бачок с бензином.</w:t>
      </w:r>
    </w:p>
    <w:p w:rsidR="00A437F4" w:rsidRPr="002E340D" w:rsidRDefault="00A437F4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E340D">
        <w:rPr>
          <w:sz w:val="28"/>
          <w:szCs w:val="28"/>
        </w:rPr>
        <w:t xml:space="preserve">- </w:t>
      </w:r>
      <w:proofErr w:type="spellStart"/>
      <w:r w:rsidRPr="002E340D">
        <w:rPr>
          <w:sz w:val="28"/>
          <w:szCs w:val="28"/>
        </w:rPr>
        <w:t>Боль-ше-вик</w:t>
      </w:r>
      <w:proofErr w:type="spellEnd"/>
      <w:r w:rsidRPr="002E340D">
        <w:rPr>
          <w:sz w:val="28"/>
          <w:szCs w:val="28"/>
        </w:rPr>
        <w:t>, - произнёс танкист, - Сейчас ты сам сгоришь, как наши танки. Он резко махнул рукою в сторону горевших фашистских танков. Солдат плеснул в лицо Егору бензин. Танкист поджёг бумагу, и вдруг Гагарин шагнул к фашисту. Враг поспешил бросить ему под ноги клок пламени, которое мгновенно рванулось вверх.</w:t>
      </w:r>
    </w:p>
    <w:p w:rsidR="00A437F4" w:rsidRPr="002E340D" w:rsidRDefault="00A437F4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E340D">
        <w:rPr>
          <w:sz w:val="28"/>
          <w:szCs w:val="28"/>
        </w:rPr>
        <w:t>Обгорелого, его нашли на следующий день, когда после 36-часового боя удалось восстановить всю линию обороны. Генерал Берестов долго стоял над останками своего солдата, не пряча скупую слезу. Потом сказал  начальнику штаба:</w:t>
      </w:r>
    </w:p>
    <w:p w:rsidR="006A1591" w:rsidRDefault="00A437F4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E340D">
        <w:rPr>
          <w:sz w:val="28"/>
          <w:szCs w:val="28"/>
        </w:rPr>
        <w:t xml:space="preserve">- Представить Егора </w:t>
      </w:r>
      <w:proofErr w:type="spellStart"/>
      <w:r w:rsidRPr="002E340D">
        <w:rPr>
          <w:sz w:val="28"/>
          <w:szCs w:val="28"/>
        </w:rPr>
        <w:t>Мартыновича</w:t>
      </w:r>
      <w:proofErr w:type="spellEnd"/>
      <w:r w:rsidRPr="002E340D">
        <w:rPr>
          <w:sz w:val="28"/>
          <w:szCs w:val="28"/>
        </w:rPr>
        <w:t xml:space="preserve"> Гагарина  к званию Героя посмертно.</w:t>
      </w:r>
      <w:r w:rsidR="006A1591">
        <w:rPr>
          <w:sz w:val="28"/>
          <w:szCs w:val="28"/>
        </w:rPr>
        <w:t xml:space="preserve"> </w:t>
      </w:r>
    </w:p>
    <w:p w:rsidR="00A437F4" w:rsidRPr="002E340D" w:rsidRDefault="006A1591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воспоминания подвига описаны в книге заместителя начальника штаба дивизии, ветерана, создавшего наш музей, </w:t>
      </w:r>
      <w:proofErr w:type="spellStart"/>
      <w:r>
        <w:rPr>
          <w:sz w:val="28"/>
          <w:szCs w:val="28"/>
        </w:rPr>
        <w:t>Ильицкого</w:t>
      </w:r>
      <w:proofErr w:type="spellEnd"/>
      <w:r>
        <w:rPr>
          <w:sz w:val="28"/>
          <w:szCs w:val="28"/>
        </w:rPr>
        <w:t xml:space="preserve"> Бориса Николаевича.</w:t>
      </w:r>
    </w:p>
    <w:p w:rsidR="00F560C7" w:rsidRPr="002E340D" w:rsidRDefault="00F560C7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E340D">
        <w:rPr>
          <w:sz w:val="28"/>
          <w:szCs w:val="28"/>
        </w:rPr>
        <w:t xml:space="preserve">Тело </w:t>
      </w:r>
      <w:r w:rsidR="006A1591">
        <w:rPr>
          <w:sz w:val="28"/>
          <w:szCs w:val="28"/>
        </w:rPr>
        <w:t xml:space="preserve">Егора </w:t>
      </w:r>
      <w:proofErr w:type="spellStart"/>
      <w:r w:rsidR="006A1591">
        <w:rPr>
          <w:sz w:val="28"/>
          <w:szCs w:val="28"/>
        </w:rPr>
        <w:t>Мартыновича</w:t>
      </w:r>
      <w:proofErr w:type="spellEnd"/>
      <w:r w:rsidR="006A1591">
        <w:rPr>
          <w:sz w:val="28"/>
          <w:szCs w:val="28"/>
        </w:rPr>
        <w:t xml:space="preserve"> было</w:t>
      </w:r>
      <w:r w:rsidRPr="002E340D">
        <w:rPr>
          <w:sz w:val="28"/>
          <w:szCs w:val="28"/>
        </w:rPr>
        <w:t xml:space="preserve"> захоронено в братской могиле в 300 метрах западнее посёлка </w:t>
      </w:r>
      <w:proofErr w:type="spellStart"/>
      <w:r w:rsidRPr="002E340D">
        <w:rPr>
          <w:sz w:val="28"/>
          <w:szCs w:val="28"/>
        </w:rPr>
        <w:t>Ракувек</w:t>
      </w:r>
      <w:proofErr w:type="spellEnd"/>
      <w:r w:rsidRPr="002E340D">
        <w:rPr>
          <w:sz w:val="28"/>
          <w:szCs w:val="28"/>
        </w:rPr>
        <w:t xml:space="preserve"> (Польша). </w:t>
      </w:r>
    </w:p>
    <w:p w:rsidR="00F560C7" w:rsidRPr="002E340D" w:rsidRDefault="00F560C7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E340D">
        <w:rPr>
          <w:sz w:val="28"/>
          <w:szCs w:val="28"/>
        </w:rPr>
        <w:t xml:space="preserve">Указом Президиума Верховного Совета СССР от 19 апреля 1945 года за мужество и героизм, проявленный в боях за освобождение Польши, младшему сержанту Гагарину Егору </w:t>
      </w:r>
      <w:proofErr w:type="spellStart"/>
      <w:r w:rsidRPr="002E340D">
        <w:rPr>
          <w:sz w:val="28"/>
          <w:szCs w:val="28"/>
        </w:rPr>
        <w:t>Мартыновичу</w:t>
      </w:r>
      <w:proofErr w:type="spellEnd"/>
      <w:r w:rsidRPr="002E340D">
        <w:rPr>
          <w:sz w:val="28"/>
          <w:szCs w:val="28"/>
        </w:rPr>
        <w:t xml:space="preserve"> присвоено звание Героя Советского Союза (посмертно), награжден орденом Ленина и медалью «Красная звезда» (посмертно).</w:t>
      </w:r>
    </w:p>
    <w:p w:rsidR="00F560C7" w:rsidRPr="002E340D" w:rsidRDefault="00F560C7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E340D">
        <w:rPr>
          <w:sz w:val="28"/>
          <w:szCs w:val="28"/>
        </w:rPr>
        <w:t>Память об отважном артиллеристе живёт: его именем названа улица в посёлке Нарышкино Орло</w:t>
      </w:r>
      <w:r w:rsidR="002E340D" w:rsidRPr="002E340D">
        <w:rPr>
          <w:sz w:val="28"/>
          <w:szCs w:val="28"/>
        </w:rPr>
        <w:t>в</w:t>
      </w:r>
      <w:r w:rsidRPr="002E340D">
        <w:rPr>
          <w:sz w:val="28"/>
          <w:szCs w:val="28"/>
        </w:rPr>
        <w:t>ской области</w:t>
      </w:r>
      <w:r w:rsidR="002E340D" w:rsidRPr="002E340D">
        <w:rPr>
          <w:sz w:val="28"/>
          <w:szCs w:val="28"/>
        </w:rPr>
        <w:t xml:space="preserve">. А в трёх школах, в 52-й брянской, 1-й </w:t>
      </w:r>
      <w:proofErr w:type="spellStart"/>
      <w:r w:rsidR="002E340D" w:rsidRPr="002E340D">
        <w:rPr>
          <w:sz w:val="28"/>
          <w:szCs w:val="28"/>
        </w:rPr>
        <w:t>лобненской</w:t>
      </w:r>
      <w:proofErr w:type="spellEnd"/>
      <w:r w:rsidR="002E340D" w:rsidRPr="002E340D">
        <w:rPr>
          <w:sz w:val="28"/>
          <w:szCs w:val="28"/>
        </w:rPr>
        <w:t xml:space="preserve"> и 154-й минской, ученики, проводя экскурсии в музеях боевой славы 331-й Брянской Пролетаркой стрелковой дивизии, </w:t>
      </w:r>
      <w:r w:rsidR="002E340D" w:rsidRPr="002E340D">
        <w:rPr>
          <w:sz w:val="28"/>
          <w:szCs w:val="28"/>
        </w:rPr>
        <w:lastRenderedPageBreak/>
        <w:t xml:space="preserve">рассказывают о подвиге «огненного» артиллериста – Егора </w:t>
      </w:r>
      <w:proofErr w:type="spellStart"/>
      <w:r w:rsidR="002E340D" w:rsidRPr="002E340D">
        <w:rPr>
          <w:sz w:val="28"/>
          <w:szCs w:val="28"/>
        </w:rPr>
        <w:t>Мартыновича</w:t>
      </w:r>
      <w:proofErr w:type="spellEnd"/>
      <w:r w:rsidR="002E340D" w:rsidRPr="002E340D">
        <w:rPr>
          <w:sz w:val="28"/>
          <w:szCs w:val="28"/>
        </w:rPr>
        <w:t xml:space="preserve"> Гагарина.</w:t>
      </w:r>
    </w:p>
    <w:p w:rsidR="00A437F4" w:rsidRPr="002E340D" w:rsidRDefault="00A437F4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437F4" w:rsidRPr="002E340D" w:rsidRDefault="00A437F4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437F4" w:rsidRPr="002E340D" w:rsidRDefault="00A437F4" w:rsidP="002E340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sectPr w:rsidR="00A437F4" w:rsidRPr="002E340D" w:rsidSect="00E0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F01A4"/>
    <w:rsid w:val="00174A58"/>
    <w:rsid w:val="002E1283"/>
    <w:rsid w:val="002E340D"/>
    <w:rsid w:val="003F01A4"/>
    <w:rsid w:val="006A1591"/>
    <w:rsid w:val="0079238C"/>
    <w:rsid w:val="00842B84"/>
    <w:rsid w:val="00861764"/>
    <w:rsid w:val="00A437F4"/>
    <w:rsid w:val="00AC1938"/>
    <w:rsid w:val="00C402A8"/>
    <w:rsid w:val="00D66004"/>
    <w:rsid w:val="00DF0390"/>
    <w:rsid w:val="00E0124C"/>
    <w:rsid w:val="00F5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F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2019-01-05T20:05:00Z</dcterms:created>
  <dcterms:modified xsi:type="dcterms:W3CDTF">2019-01-06T04:52:00Z</dcterms:modified>
</cp:coreProperties>
</file>